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6A1" w:rsidRDefault="003646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133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8"/>
        <w:gridCol w:w="11078"/>
      </w:tblGrid>
      <w:tr w:rsidR="003646A1" w:rsidTr="00417375">
        <w:trPr>
          <w:trHeight w:val="407"/>
        </w:trPr>
        <w:tc>
          <w:tcPr>
            <w:tcW w:w="258" w:type="dxa"/>
            <w:tcBorders>
              <w:left w:val="single" w:sz="4" w:space="0" w:color="EBEBEB"/>
              <w:right w:val="single" w:sz="4" w:space="0" w:color="EBEBEB"/>
            </w:tcBorders>
            <w:shd w:val="clear" w:color="auto" w:fill="EBEBEB"/>
          </w:tcPr>
          <w:p w:rsidR="003646A1" w:rsidRDefault="003646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78" w:type="dxa"/>
            <w:vMerge w:val="restart"/>
          </w:tcPr>
          <w:p w:rsidR="003646A1" w:rsidRDefault="00364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0"/>
              <w:tblW w:w="11259" w:type="dxa"/>
              <w:tblInd w:w="3" w:type="dxa"/>
              <w:tblLayout w:type="fixed"/>
              <w:tblLook w:val="0400" w:firstRow="0" w:lastRow="0" w:firstColumn="0" w:lastColumn="0" w:noHBand="0" w:noVBand="1"/>
            </w:tblPr>
            <w:tblGrid>
              <w:gridCol w:w="6792"/>
              <w:gridCol w:w="4467"/>
            </w:tblGrid>
            <w:tr w:rsidR="003646A1" w:rsidTr="00417375">
              <w:trPr>
                <w:trHeight w:val="2074"/>
              </w:trPr>
              <w:tc>
                <w:tcPr>
                  <w:tcW w:w="6792" w:type="dxa"/>
                </w:tcPr>
                <w:p w:rsidR="003646A1" w:rsidRDefault="00B2617A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808080"/>
                      <w:sz w:val="44"/>
                      <w:szCs w:val="44"/>
                    </w:rPr>
                    <w:t>Arnaud-Louis JEANNEROT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br/>
                    <w:t xml:space="preserve">56 rue de la folie Regnault 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br/>
                    <w:t>75011, Paris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6B5F92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Tel :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06.32.17.44.02 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br/>
                    <w:t>arnaudlouisjeannerot@gmail.com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br/>
                    <w:t xml:space="preserve">Né </w:t>
                  </w:r>
                  <w:r w:rsidR="00831DC2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le :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11/03/1991 à Paris XXème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831DC2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Nationalité :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6B5F92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française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br/>
                    <w:t>Permis de conduire: B</w:t>
                  </w:r>
                </w:p>
              </w:tc>
              <w:tc>
                <w:tcPr>
                  <w:tcW w:w="4467" w:type="dxa"/>
                </w:tcPr>
                <w:p w:rsidR="003646A1" w:rsidRDefault="00D47DBA" w:rsidP="00D47DBA">
                  <w:pPr>
                    <w:ind w:left="1152" w:right="-2340" w:firstLine="32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91D89F4" wp14:editId="6D4224D6">
                        <wp:extent cx="1371122" cy="1809750"/>
                        <wp:effectExtent l="0" t="0" r="635" b="0"/>
                        <wp:docPr id="1" name="Image 1" descr="C:\Users\MEDGARDE1\Downloads\téléchargeme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EDGARDE1\Downloads\téléchargeme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96" t="4786" r="4105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70611" cy="18090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46A1" w:rsidTr="00417375">
              <w:trPr>
                <w:trHeight w:val="488"/>
              </w:trPr>
              <w:tc>
                <w:tcPr>
                  <w:tcW w:w="11259" w:type="dxa"/>
                  <w:gridSpan w:val="2"/>
                </w:tcPr>
                <w:p w:rsidR="003646A1" w:rsidRPr="006B5F92" w:rsidRDefault="00B2617A">
                  <w:pPr>
                    <w:spacing w:before="120" w:after="120"/>
                    <w:rPr>
                      <w:rFonts w:ascii="Arial" w:eastAsia="Arial" w:hAnsi="Arial" w:cs="Arial"/>
                      <w:b/>
                      <w:color w:val="808080"/>
                      <w:sz w:val="16"/>
                      <w:szCs w:val="16"/>
                    </w:rPr>
                  </w:pPr>
                  <w:r w:rsidRPr="006B5F92">
                    <w:rPr>
                      <w:rFonts w:ascii="Arial" w:eastAsia="Arial" w:hAnsi="Arial" w:cs="Arial"/>
                      <w:b/>
                      <w:color w:val="808080"/>
                      <w:sz w:val="16"/>
                      <w:szCs w:val="16"/>
                    </w:rPr>
                    <w:t>Chirurgien Ophtalmologiste</w:t>
                  </w:r>
                </w:p>
                <w:p w:rsidR="003646A1" w:rsidRPr="006B5F92" w:rsidRDefault="00B2617A">
                  <w:pPr>
                    <w:spacing w:before="120" w:after="120"/>
                    <w:rPr>
                      <w:rFonts w:ascii="Arial" w:eastAsia="Arial" w:hAnsi="Arial" w:cs="Arial"/>
                      <w:b/>
                      <w:color w:val="808080"/>
                      <w:sz w:val="16"/>
                      <w:szCs w:val="16"/>
                    </w:rPr>
                  </w:pPr>
                  <w:r w:rsidRPr="006B5F92">
                    <w:rPr>
                      <w:rFonts w:ascii="Arial" w:eastAsia="Arial" w:hAnsi="Arial" w:cs="Arial"/>
                      <w:b/>
                      <w:color w:val="808080"/>
                      <w:sz w:val="16"/>
                      <w:szCs w:val="16"/>
                    </w:rPr>
                    <w:t xml:space="preserve">Assistant spécialiste des hôpitaux à Fondation Ophtalmologique </w:t>
                  </w:r>
                  <w:r w:rsidR="006B5F92">
                    <w:rPr>
                      <w:rFonts w:ascii="Arial" w:eastAsia="Arial" w:hAnsi="Arial" w:cs="Arial"/>
                      <w:b/>
                      <w:color w:val="808080"/>
                      <w:sz w:val="16"/>
                      <w:szCs w:val="16"/>
                    </w:rPr>
                    <w:t>Adolphe de Rothschild</w:t>
                  </w:r>
                </w:p>
              </w:tc>
            </w:tr>
          </w:tbl>
          <w:p w:rsidR="003646A1" w:rsidRDefault="006B5F92">
            <w:pPr>
              <w:keepNext/>
              <w:keepLines/>
              <w:pBdr>
                <w:bottom w:val="single" w:sz="12" w:space="1" w:color="808080"/>
              </w:pBdr>
              <w:spacing w:before="160" w:after="120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808080"/>
                <w:sz w:val="26"/>
                <w:szCs w:val="26"/>
              </w:rPr>
              <w:t>Études</w:t>
            </w:r>
            <w:r w:rsidR="00B2617A">
              <w:rPr>
                <w:rFonts w:ascii="Arial" w:eastAsia="Arial" w:hAnsi="Arial" w:cs="Arial"/>
                <w:b/>
                <w:color w:val="808080"/>
                <w:sz w:val="26"/>
                <w:szCs w:val="26"/>
              </w:rPr>
              <w:t xml:space="preserve"> et diplômes</w:t>
            </w:r>
          </w:p>
          <w:p w:rsidR="006B5F92" w:rsidRPr="006B5F92" w:rsidRDefault="00D47DBA" w:rsidP="00B2617A">
            <w:pPr>
              <w:pStyle w:val="Paragraphedeliste"/>
              <w:keepLines/>
              <w:numPr>
                <w:ilvl w:val="0"/>
                <w:numId w:val="7"/>
              </w:numPr>
              <w:ind w:left="628" w:firstLine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2021-2022</w:t>
            </w:r>
            <w:r w:rsidR="006B5F92" w:rsidRPr="006B5F9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 : </w:t>
            </w:r>
            <w:r w:rsidR="006B5F92" w:rsidRPr="006B5F9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Assistant spécialiste des hôpitaux à Fondation Ophtalmologique Adolphe de Rothschild, </w:t>
            </w:r>
            <w:proofErr w:type="spellStart"/>
            <w:r w:rsidR="006B5F92" w:rsidRPr="006B5F92">
              <w:rPr>
                <w:rFonts w:ascii="Arial" w:eastAsia="Arial" w:hAnsi="Arial" w:cs="Arial"/>
                <w:color w:val="000000"/>
                <w:sz w:val="18"/>
                <w:szCs w:val="18"/>
              </w:rPr>
              <w:t>Sce</w:t>
            </w:r>
            <w:proofErr w:type="spellEnd"/>
            <w:r w:rsidR="006B5F92" w:rsidRPr="006B5F9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du Dr. </w:t>
            </w:r>
            <w:proofErr w:type="spellStart"/>
            <w:r w:rsidR="006B5F92" w:rsidRPr="006B5F92">
              <w:rPr>
                <w:rFonts w:ascii="Arial" w:eastAsia="Arial" w:hAnsi="Arial" w:cs="Arial"/>
                <w:color w:val="000000"/>
                <w:sz w:val="18"/>
                <w:szCs w:val="18"/>
              </w:rPr>
              <w:t>Gatinel</w:t>
            </w:r>
            <w:proofErr w:type="spellEnd"/>
            <w:r w:rsidR="006B5F92" w:rsidRPr="006B5F92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6B5F92" w:rsidRDefault="006B5F92" w:rsidP="00B2617A">
            <w:pPr>
              <w:pStyle w:val="Paragraphedeliste"/>
              <w:keepLines/>
              <w:numPr>
                <w:ilvl w:val="0"/>
                <w:numId w:val="7"/>
              </w:numPr>
              <w:ind w:left="628"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B5F9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2020 : </w:t>
            </w:r>
            <w:r w:rsidRPr="006B5F92">
              <w:rPr>
                <w:rFonts w:ascii="Arial" w:eastAsia="Arial" w:hAnsi="Arial" w:cs="Arial"/>
                <w:color w:val="000000"/>
                <w:sz w:val="18"/>
                <w:szCs w:val="18"/>
              </w:rPr>
              <w:t>Interne à l’</w:t>
            </w:r>
            <w:r w:rsidR="00831DC2">
              <w:rPr>
                <w:rFonts w:ascii="Arial" w:eastAsia="Arial" w:hAnsi="Arial" w:cs="Arial"/>
                <w:color w:val="000000"/>
                <w:sz w:val="18"/>
                <w:szCs w:val="18"/>
              </w:rPr>
              <w:t>institut du glaucome, Hôpital St.</w:t>
            </w:r>
            <w:r w:rsidRPr="006B5F9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joseph, service du Pr. </w:t>
            </w:r>
            <w:proofErr w:type="spellStart"/>
            <w:r w:rsidRPr="006B5F92">
              <w:rPr>
                <w:rFonts w:ascii="Arial" w:eastAsia="Arial" w:hAnsi="Arial" w:cs="Arial"/>
                <w:color w:val="000000"/>
                <w:sz w:val="18"/>
                <w:szCs w:val="18"/>
              </w:rPr>
              <w:t>Lachkar</w:t>
            </w:r>
            <w:proofErr w:type="spellEnd"/>
            <w:r w:rsidRPr="006B5F92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9E6A02" w:rsidRDefault="009E6A02" w:rsidP="00B2617A">
            <w:pPr>
              <w:pStyle w:val="Paragraphedeliste"/>
              <w:keepLines/>
              <w:ind w:left="62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B5F9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Interne service du Dr. </w:t>
            </w:r>
            <w:proofErr w:type="spellStart"/>
            <w:r w:rsidRPr="006B5F92">
              <w:rPr>
                <w:rFonts w:ascii="Arial" w:eastAsia="Arial" w:hAnsi="Arial" w:cs="Arial"/>
                <w:color w:val="000000"/>
                <w:sz w:val="18"/>
                <w:szCs w:val="18"/>
              </w:rPr>
              <w:t>Gatinel</w:t>
            </w:r>
            <w:proofErr w:type="spellEnd"/>
            <w:r w:rsidRPr="006B5F9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Fondation Ophtalmologique Adolphe de Rothschild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9E6A02" w:rsidRDefault="009E6A02" w:rsidP="00B2617A">
            <w:pPr>
              <w:pStyle w:val="Paragraphedeliste"/>
              <w:keepLines/>
              <w:ind w:left="62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646A1" w:rsidRPr="009E6A02" w:rsidRDefault="00B2617A" w:rsidP="00B2617A">
            <w:pPr>
              <w:pStyle w:val="Paragraphedeliste"/>
              <w:keepLines/>
              <w:numPr>
                <w:ilvl w:val="0"/>
                <w:numId w:val="7"/>
              </w:numPr>
              <w:ind w:left="628"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E6A0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2019 : Thèse de doctorat en médecine sur la thérapeutique dans la maladie de Birdshot. </w:t>
            </w:r>
          </w:p>
          <w:p w:rsidR="003646A1" w:rsidRPr="006B5F92" w:rsidRDefault="00B2617A" w:rsidP="00B2617A">
            <w:pPr>
              <w:pStyle w:val="Paragraphedeliste"/>
              <w:keepLines/>
              <w:numPr>
                <w:ilvl w:val="2"/>
                <w:numId w:val="5"/>
              </w:numPr>
              <w:ind w:left="628"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B5F92">
              <w:rPr>
                <w:rFonts w:ascii="Arial" w:eastAsia="Arial" w:hAnsi="Arial" w:cs="Arial"/>
                <w:color w:val="000000"/>
                <w:sz w:val="18"/>
                <w:szCs w:val="18"/>
              </w:rPr>
              <w:t>Mention très bien, félicitations du jury, médaille d’argent.</w:t>
            </w:r>
          </w:p>
          <w:p w:rsidR="003646A1" w:rsidRPr="006B5F92" w:rsidRDefault="00B2617A" w:rsidP="00B2617A">
            <w:pPr>
              <w:pStyle w:val="Paragraphedeliste"/>
              <w:keepLines/>
              <w:numPr>
                <w:ilvl w:val="2"/>
                <w:numId w:val="5"/>
              </w:numPr>
              <w:ind w:left="628"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B5F92">
              <w:rPr>
                <w:rFonts w:ascii="Arial" w:eastAsia="Arial" w:hAnsi="Arial" w:cs="Arial"/>
                <w:color w:val="000000"/>
                <w:sz w:val="18"/>
                <w:szCs w:val="18"/>
              </w:rPr>
              <w:t>Interne au CHNO des 15-20 service du Pr. Borderie</w:t>
            </w:r>
          </w:p>
          <w:p w:rsidR="003646A1" w:rsidRDefault="003646A1" w:rsidP="00B2617A">
            <w:pPr>
              <w:keepLines/>
              <w:ind w:left="62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3646A1" w:rsidRPr="006B5F92" w:rsidRDefault="00B2617A" w:rsidP="00B2617A">
            <w:pPr>
              <w:pStyle w:val="Paragraphedeliste"/>
              <w:keepLines/>
              <w:numPr>
                <w:ilvl w:val="0"/>
                <w:numId w:val="6"/>
              </w:numPr>
              <w:ind w:left="628"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B5F9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2018 : </w:t>
            </w:r>
            <w:r w:rsidRPr="006B5F9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Interne au CHI de </w:t>
            </w:r>
            <w:r w:rsidR="00831DC2" w:rsidRPr="006B5F92">
              <w:rPr>
                <w:rFonts w:ascii="Arial" w:eastAsia="Arial" w:hAnsi="Arial" w:cs="Arial"/>
                <w:color w:val="000000"/>
                <w:sz w:val="18"/>
                <w:szCs w:val="18"/>
              </w:rPr>
              <w:t>Créteil</w:t>
            </w:r>
            <w:r w:rsidRPr="006B5F92"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 w:rsidR="00831DC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service d’ophtalmologie du Pr. </w:t>
            </w:r>
            <w:proofErr w:type="spellStart"/>
            <w:r w:rsidRPr="006B5F92">
              <w:rPr>
                <w:rFonts w:ascii="Arial" w:eastAsia="Arial" w:hAnsi="Arial" w:cs="Arial"/>
                <w:color w:val="000000"/>
                <w:sz w:val="18"/>
                <w:szCs w:val="18"/>
              </w:rPr>
              <w:t>Souied</w:t>
            </w:r>
            <w:proofErr w:type="spellEnd"/>
            <w:r w:rsidRPr="006B5F9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</w:p>
          <w:p w:rsidR="003646A1" w:rsidRDefault="00B2617A" w:rsidP="00B2617A">
            <w:pPr>
              <w:keepLines/>
              <w:ind w:left="62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Interne au CHU Kremlin Bicêtre</w:t>
            </w:r>
            <w:r w:rsidR="00831DC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service d’ophtalmologie du Pr.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Labetoulle</w:t>
            </w:r>
            <w:proofErr w:type="spellEnd"/>
          </w:p>
          <w:p w:rsidR="003646A1" w:rsidRDefault="003646A1" w:rsidP="00B2617A">
            <w:pPr>
              <w:keepLines/>
              <w:ind w:left="62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3646A1" w:rsidRPr="009E6A02" w:rsidRDefault="00B2617A" w:rsidP="00B2617A">
            <w:pPr>
              <w:pStyle w:val="Paragraphedeliste"/>
              <w:keepLines/>
              <w:numPr>
                <w:ilvl w:val="0"/>
                <w:numId w:val="6"/>
              </w:numPr>
              <w:tabs>
                <w:tab w:val="left" w:pos="344"/>
              </w:tabs>
              <w:ind w:left="628" w:firstLine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E6A0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2017-2018 : </w:t>
            </w:r>
            <w:r w:rsidRPr="009E6A02">
              <w:rPr>
                <w:rFonts w:ascii="Arial" w:eastAsia="Arial" w:hAnsi="Arial" w:cs="Arial"/>
                <w:color w:val="000000"/>
                <w:sz w:val="18"/>
                <w:szCs w:val="18"/>
              </w:rPr>
              <w:t>Interne au CH Pitié Salpetrière,</w:t>
            </w:r>
            <w:r w:rsidR="00831DC2" w:rsidRPr="009E6A0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service d’ophtalmologie du Pr. </w:t>
            </w:r>
            <w:proofErr w:type="spellStart"/>
            <w:r w:rsidRPr="009E6A02">
              <w:rPr>
                <w:rFonts w:ascii="Arial" w:eastAsia="Arial" w:hAnsi="Arial" w:cs="Arial"/>
                <w:color w:val="000000"/>
                <w:sz w:val="18"/>
                <w:szCs w:val="18"/>
              </w:rPr>
              <w:t>Phuc</w:t>
            </w:r>
            <w:proofErr w:type="spellEnd"/>
            <w:r w:rsidRPr="009E6A0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Le Hoang. </w:t>
            </w:r>
            <w:r w:rsidRPr="009E6A0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DIU Cornée.</w:t>
            </w:r>
          </w:p>
          <w:p w:rsidR="003646A1" w:rsidRDefault="003646A1" w:rsidP="00B2617A">
            <w:pPr>
              <w:keepLines/>
              <w:ind w:left="62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3646A1" w:rsidRDefault="00B2617A" w:rsidP="00B2617A">
            <w:pPr>
              <w:keepLines/>
              <w:ind w:left="62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• 2016-2017 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Interne au CHI André Grégoire de Montreuil en </w:t>
            </w:r>
            <w:r w:rsidR="00831DC2">
              <w:rPr>
                <w:rFonts w:ascii="Arial" w:eastAsia="Arial" w:hAnsi="Arial" w:cs="Arial"/>
                <w:color w:val="000000"/>
                <w:sz w:val="18"/>
                <w:szCs w:val="18"/>
              </w:rPr>
              <w:t>Ophtalmologie, DIU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Glaucomes</w:t>
            </w:r>
            <w:r w:rsidR="00831DC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3646A1" w:rsidRDefault="003646A1" w:rsidP="00B2617A">
            <w:pPr>
              <w:keepLines/>
              <w:ind w:left="62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3646A1" w:rsidRDefault="00B2617A" w:rsidP="00B2617A">
            <w:pPr>
              <w:keepLines/>
              <w:ind w:left="62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• </w:t>
            </w:r>
            <w:r w:rsidR="00831DC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2015 : N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omination en tant qu’Interne d’ophtalmologie Paris/IDF,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interne en chirurgie orthopédique à l’institut Montsouris, service du Pr.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Mazel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interne en ophtalmologie au Centre hospitalier intercommunal de Villeneuve St-Georges.</w:t>
            </w:r>
          </w:p>
          <w:p w:rsidR="003646A1" w:rsidRPr="006B5F92" w:rsidRDefault="00B2617A" w:rsidP="00B2617A">
            <w:pPr>
              <w:keepLines/>
              <w:ind w:left="62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• 2012-</w:t>
            </w:r>
            <w:r w:rsidR="00831DC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2013 :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Obtention du master 1 es Sciences Paris XIII en physiopathologie pulmonaire. </w:t>
            </w:r>
            <w:r>
              <w:rPr>
                <w:sz w:val="20"/>
                <w:szCs w:val="20"/>
              </w:rPr>
              <w:br/>
            </w:r>
            <w:r w:rsidR="00831DC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• 2009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-</w:t>
            </w:r>
            <w:r w:rsidR="00831DC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2010 :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1ère année de médecine à la faculté Paris XIII, classement : 15ème primant</w:t>
            </w:r>
            <w:r>
              <w:rPr>
                <w:sz w:val="20"/>
                <w:szCs w:val="20"/>
              </w:rPr>
              <w:br/>
            </w:r>
            <w:r w:rsidR="00831DC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• 2007-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2009: Baccalauréat scientifique mention très bien</w:t>
            </w:r>
          </w:p>
          <w:p w:rsidR="003646A1" w:rsidRDefault="00B2617A" w:rsidP="00417375">
            <w:pPr>
              <w:keepNext/>
              <w:keepLines/>
              <w:pBdr>
                <w:bottom w:val="single" w:sz="12" w:space="1" w:color="808080"/>
              </w:pBdr>
              <w:spacing w:before="160" w:after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color w:val="808080"/>
                <w:sz w:val="26"/>
                <w:szCs w:val="26"/>
              </w:rPr>
              <w:t>Travaux et publication</w:t>
            </w:r>
          </w:p>
          <w:p w:rsidR="00943CEA" w:rsidRDefault="00B2617A" w:rsidP="00943CEA">
            <w:pPr>
              <w:keepLines/>
              <w:ind w:left="570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En cours de publication en tant que premier auteur :</w:t>
            </w:r>
          </w:p>
          <w:p w:rsidR="003534A3" w:rsidRDefault="003534A3">
            <w:pPr>
              <w:keepLines/>
              <w:ind w:left="570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3646A1" w:rsidRDefault="00B2617A">
            <w:pPr>
              <w:keepLines/>
              <w:ind w:left="570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color w:val="404040"/>
                <w:sz w:val="62"/>
                <w:szCs w:val="62"/>
              </w:rPr>
              <w:t xml:space="preserve"> </w:t>
            </w:r>
            <w:r w:rsidRPr="00D47DBA">
              <w:rPr>
                <w:rFonts w:ascii="Arial" w:eastAsia="Arial" w:hAnsi="Arial" w:cs="Arial"/>
                <w:b/>
                <w:sz w:val="18"/>
                <w:szCs w:val="18"/>
              </w:rPr>
              <w:t>Œdème maculaire et rétinochoroïdopathie de Birdshot, évaluation des thérapeutiques 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Jeannerot</w:t>
            </w:r>
            <w:proofErr w:type="spellEnd"/>
            <w:r w:rsidR="0041737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417375"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z w:val="18"/>
                <w:szCs w:val="18"/>
              </w:rPr>
              <w:t>,Leila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Fardeau, Anaïs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Aubineau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Ch. Fardeau.</w:t>
            </w:r>
          </w:p>
          <w:p w:rsidR="003646A1" w:rsidRDefault="003646A1">
            <w:pPr>
              <w:keepLines/>
              <w:ind w:left="570"/>
              <w:rPr>
                <w:rFonts w:ascii="Arial" w:eastAsia="Arial" w:hAnsi="Arial" w:cs="Arial"/>
                <w:sz w:val="18"/>
                <w:szCs w:val="18"/>
              </w:rPr>
            </w:pPr>
          </w:p>
          <w:p w:rsidR="003646A1" w:rsidRDefault="00B2617A">
            <w:pPr>
              <w:keepLines/>
              <w:ind w:left="57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Publiés</w:t>
            </w:r>
            <w:r w:rsidR="00943CEA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 :</w:t>
            </w:r>
          </w:p>
          <w:p w:rsidR="00943CEA" w:rsidRDefault="00943CEA">
            <w:pPr>
              <w:keepLines/>
              <w:ind w:left="57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943CEA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D47DB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Cas clinique Réalités ophtalmologiques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n°292_Juin2022-Cahier2</w:t>
            </w:r>
          </w:p>
          <w:p w:rsidR="006B5F92" w:rsidRPr="006B5F92" w:rsidRDefault="006B5F92">
            <w:pPr>
              <w:keepLines/>
              <w:ind w:left="570"/>
              <w:rPr>
                <w:rFonts w:ascii="Arial" w:eastAsia="Arial" w:hAnsi="Arial" w:cs="Arial"/>
                <w:i/>
                <w:color w:val="000000"/>
                <w:sz w:val="18"/>
                <w:szCs w:val="18"/>
                <w:lang w:val="en-US"/>
              </w:rPr>
            </w:pPr>
            <w:r w:rsidRPr="00D47DBA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 xml:space="preserve">-Retinal microvasculature in pituitary adenoma patients: Is optical coherence tomography angiography </w:t>
            </w:r>
            <w:proofErr w:type="gramStart"/>
            <w:r w:rsidRPr="00D47DBA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useful ?</w:t>
            </w:r>
            <w:proofErr w:type="gramEnd"/>
            <w:r w:rsidRPr="006B5F9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A-L </w:t>
            </w:r>
            <w:proofErr w:type="spellStart"/>
            <w:r w:rsidRPr="006B5F92">
              <w:rPr>
                <w:rFonts w:ascii="Arial" w:eastAsia="Arial" w:hAnsi="Arial" w:cs="Arial"/>
                <w:sz w:val="18"/>
                <w:szCs w:val="18"/>
                <w:lang w:val="en-US"/>
              </w:rPr>
              <w:t>Jeannerot</w:t>
            </w:r>
            <w:proofErr w:type="spellEnd"/>
            <w:r w:rsidRPr="006B5F9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L. </w:t>
            </w:r>
            <w:proofErr w:type="spellStart"/>
            <w:r w:rsidRPr="006B5F92">
              <w:rPr>
                <w:rFonts w:ascii="Arial" w:eastAsia="Arial" w:hAnsi="Arial" w:cs="Arial"/>
                <w:sz w:val="18"/>
                <w:szCs w:val="18"/>
                <w:lang w:val="en-US"/>
              </w:rPr>
              <w:t>Dallorto</w:t>
            </w:r>
            <w:proofErr w:type="spellEnd"/>
            <w:r w:rsidRPr="006B5F9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C. </w:t>
            </w:r>
            <w:proofErr w:type="spellStart"/>
            <w:r w:rsidRPr="006B5F92">
              <w:rPr>
                <w:rFonts w:ascii="Arial" w:eastAsia="Arial" w:hAnsi="Arial" w:cs="Arial"/>
                <w:sz w:val="18"/>
                <w:szCs w:val="18"/>
                <w:lang w:val="en-US"/>
              </w:rPr>
              <w:t>Lavia</w:t>
            </w:r>
            <w:proofErr w:type="spellEnd"/>
            <w:r w:rsidRPr="006B5F9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N. Shor, C. </w:t>
            </w:r>
            <w:proofErr w:type="spellStart"/>
            <w:r w:rsidRPr="006B5F92">
              <w:rPr>
                <w:rFonts w:ascii="Arial" w:eastAsia="Arial" w:hAnsi="Arial" w:cs="Arial"/>
                <w:sz w:val="18"/>
                <w:szCs w:val="18"/>
                <w:lang w:val="en-US"/>
              </w:rPr>
              <w:t>Jublanc</w:t>
            </w:r>
            <w:proofErr w:type="spellEnd"/>
            <w:r w:rsidRPr="006B5F9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A-L </w:t>
            </w:r>
            <w:proofErr w:type="spellStart"/>
            <w:r w:rsidRPr="006B5F92">
              <w:rPr>
                <w:rFonts w:ascii="Arial" w:eastAsia="Arial" w:hAnsi="Arial" w:cs="Arial"/>
                <w:sz w:val="18"/>
                <w:szCs w:val="18"/>
                <w:lang w:val="en-US"/>
              </w:rPr>
              <w:t>Boch</w:t>
            </w:r>
            <w:proofErr w:type="spellEnd"/>
            <w:r w:rsidRPr="006B5F9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R. </w:t>
            </w:r>
            <w:proofErr w:type="spellStart"/>
            <w:r w:rsidRPr="006B5F92">
              <w:rPr>
                <w:rFonts w:ascii="Arial" w:eastAsia="Arial" w:hAnsi="Arial" w:cs="Arial"/>
                <w:sz w:val="18"/>
                <w:szCs w:val="18"/>
                <w:lang w:val="en-US"/>
              </w:rPr>
              <w:t>Tadayoni</w:t>
            </w:r>
            <w:proofErr w:type="spellEnd"/>
            <w:r w:rsidRPr="006B5F9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B. </w:t>
            </w:r>
            <w:proofErr w:type="spellStart"/>
            <w:r w:rsidRPr="006B5F92">
              <w:rPr>
                <w:rFonts w:ascii="Arial" w:eastAsia="Arial" w:hAnsi="Arial" w:cs="Arial"/>
                <w:sz w:val="18"/>
                <w:szCs w:val="18"/>
                <w:lang w:val="en-US"/>
              </w:rPr>
              <w:t>Bodaghi</w:t>
            </w:r>
            <w:proofErr w:type="spellEnd"/>
            <w:r w:rsidRPr="006B5F9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S. </w:t>
            </w:r>
            <w:proofErr w:type="spellStart"/>
            <w:r w:rsidRPr="006B5F92">
              <w:rPr>
                <w:rFonts w:ascii="Arial" w:eastAsia="Arial" w:hAnsi="Arial" w:cs="Arial"/>
                <w:sz w:val="18"/>
                <w:szCs w:val="18"/>
                <w:lang w:val="en-US"/>
              </w:rPr>
              <w:t>Bonnin</w:t>
            </w:r>
            <w:proofErr w:type="spellEnd"/>
            <w:r w:rsidRPr="006B5F92">
              <w:rPr>
                <w:rFonts w:ascii="Arial" w:eastAsia="Arial" w:hAnsi="Arial" w:cs="Arial"/>
                <w:sz w:val="18"/>
                <w:szCs w:val="18"/>
                <w:lang w:val="en-US"/>
              </w:rPr>
              <w:t>, V. Touitou</w:t>
            </w:r>
          </w:p>
          <w:p w:rsidR="003646A1" w:rsidRPr="00D47DBA" w:rsidRDefault="00B2617A">
            <w:pPr>
              <w:keepLines/>
              <w:ind w:left="57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47DBA">
              <w:rPr>
                <w:rFonts w:ascii="Arial" w:eastAsia="Arial" w:hAnsi="Arial" w:cs="Arial"/>
                <w:b/>
                <w:sz w:val="18"/>
                <w:szCs w:val="18"/>
              </w:rPr>
              <w:t>-Poster SFO : maculopathie solaire à travers des vitres teintées.</w:t>
            </w:r>
          </w:p>
          <w:p w:rsidR="003646A1" w:rsidRDefault="003646A1">
            <w:pPr>
              <w:keepLines/>
              <w:ind w:left="570"/>
              <w:rPr>
                <w:rFonts w:ascii="Arial" w:eastAsia="Arial" w:hAnsi="Arial" w:cs="Arial"/>
                <w:sz w:val="18"/>
                <w:szCs w:val="18"/>
              </w:rPr>
            </w:pPr>
          </w:p>
          <w:p w:rsidR="003646A1" w:rsidRDefault="00B2617A">
            <w:pPr>
              <w:keepLines/>
              <w:ind w:left="5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B5F92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-</w:t>
            </w:r>
            <w:r w:rsidRPr="00D47DBA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US"/>
              </w:rPr>
              <w:t>Lung function measurements and lung capillary blood volume and pulmonary pressure assessment in children with sickle cell</w:t>
            </w:r>
            <w:r w:rsidRPr="006B5F92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 disease.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Présenté au 8ème congrès de Physiologie d’Angers en 2013</w:t>
            </w:r>
          </w:p>
          <w:p w:rsidR="00417375" w:rsidRDefault="00417375">
            <w:pPr>
              <w:keepLines/>
              <w:ind w:left="5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43CEA" w:rsidRDefault="00943CEA" w:rsidP="00943CEA">
            <w:pPr>
              <w:keepNext/>
              <w:keepLines/>
              <w:pBdr>
                <w:bottom w:val="single" w:sz="12" w:space="1" w:color="808080"/>
              </w:pBdr>
              <w:spacing w:before="160" w:after="1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808080"/>
                <w:sz w:val="26"/>
                <w:szCs w:val="26"/>
              </w:rPr>
              <w:t>Sociétes</w:t>
            </w:r>
            <w:proofErr w:type="spellEnd"/>
            <w:r>
              <w:rPr>
                <w:rFonts w:ascii="Arial" w:eastAsia="Arial" w:hAnsi="Arial" w:cs="Arial"/>
                <w:b/>
                <w:color w:val="808080"/>
                <w:sz w:val="26"/>
                <w:szCs w:val="26"/>
              </w:rPr>
              <w:t xml:space="preserve"> savantes</w:t>
            </w:r>
            <w:r>
              <w:rPr>
                <w:sz w:val="20"/>
                <w:szCs w:val="20"/>
              </w:rPr>
              <w:t xml:space="preserve"> </w:t>
            </w:r>
          </w:p>
          <w:p w:rsidR="003646A1" w:rsidRDefault="00943CEA" w:rsidP="00943CEA">
            <w:pPr>
              <w:keepLines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Société Française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d’Ophtalmologie</w:t>
            </w:r>
            <w:r w:rsidRPr="00D47DB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</w:t>
            </w:r>
            <w:proofErr w:type="gramEnd"/>
            <w:r w:rsidRPr="00D47DB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SFO)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r w:rsidRPr="00943CEA">
              <w:rPr>
                <w:rFonts w:ascii="Arial" w:eastAsia="Arial" w:hAnsi="Arial" w:cs="Arial"/>
                <w:color w:val="000000"/>
                <w:sz w:val="18"/>
                <w:szCs w:val="18"/>
              </w:rPr>
              <w:t>Société de l’Association Française des Implants et de la Chirurgie Réfractive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 , </w:t>
            </w:r>
            <w:r w:rsidRPr="00D47DB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(SAFIR)</w:t>
            </w:r>
          </w:p>
          <w:p w:rsidR="00943CEA" w:rsidRDefault="00943CEA" w:rsidP="00943CEA">
            <w:pPr>
              <w:keepLines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European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Glaucoma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Sociéty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D47DB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(EGS)</w:t>
            </w:r>
            <w:r w:rsidR="00D47DBA" w:rsidRPr="00D47DB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,</w:t>
            </w:r>
            <w:r w:rsidR="00D47DB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contributeur Glaucome au site d’information </w:t>
            </w:r>
            <w:proofErr w:type="spellStart"/>
            <w:r w:rsidR="00D47DBA" w:rsidRPr="00D47DB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Ophtawiki</w:t>
            </w:r>
            <w:proofErr w:type="spellEnd"/>
          </w:p>
          <w:p w:rsidR="00417375" w:rsidRDefault="00417375" w:rsidP="00943CEA">
            <w:pPr>
              <w:keepLines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43CEA" w:rsidRDefault="00943CEA" w:rsidP="00943CEA">
            <w:pPr>
              <w:keepNext/>
              <w:keepLines/>
              <w:pBdr>
                <w:bottom w:val="single" w:sz="12" w:space="1" w:color="808080"/>
              </w:pBdr>
              <w:spacing w:before="160" w:after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808080"/>
                <w:sz w:val="26"/>
                <w:szCs w:val="26"/>
              </w:rPr>
              <w:t xml:space="preserve">Participation à des </w:t>
            </w:r>
            <w:proofErr w:type="spellStart"/>
            <w:r>
              <w:rPr>
                <w:rFonts w:ascii="Arial" w:eastAsia="Arial" w:hAnsi="Arial" w:cs="Arial"/>
                <w:b/>
                <w:color w:val="808080"/>
                <w:sz w:val="26"/>
                <w:szCs w:val="26"/>
              </w:rPr>
              <w:t>congrés</w:t>
            </w:r>
            <w:proofErr w:type="spellEnd"/>
          </w:p>
          <w:p w:rsidR="00417375" w:rsidRDefault="00943CEA" w:rsidP="00417375">
            <w:pPr>
              <w:keepLines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47DB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EGS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2022 Athènes, </w:t>
            </w:r>
            <w:r w:rsidRPr="00D47DB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SFO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Paris 2022, </w:t>
            </w:r>
            <w:r w:rsidRPr="00D47DB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SAFIR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Paris 2022, </w:t>
            </w:r>
            <w:r w:rsidRPr="00D47DB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AOP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2022, </w:t>
            </w:r>
            <w:r w:rsidRPr="00D47DB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JRO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2022</w:t>
            </w:r>
          </w:p>
          <w:p w:rsidR="00417375" w:rsidRPr="00417375" w:rsidRDefault="00417375" w:rsidP="00417375">
            <w:pPr>
              <w:keepLines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646A1" w:rsidRDefault="00417375">
            <w:pPr>
              <w:keepNext/>
              <w:keepLines/>
              <w:pBdr>
                <w:bottom w:val="single" w:sz="12" w:space="1" w:color="808080"/>
              </w:pBdr>
              <w:spacing w:before="160" w:after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808080"/>
                <w:sz w:val="26"/>
                <w:szCs w:val="26"/>
              </w:rPr>
              <w:t>Langues et loisirs</w:t>
            </w:r>
          </w:p>
          <w:p w:rsidR="003646A1" w:rsidRDefault="00417375" w:rsidP="00417375">
            <w:pPr>
              <w:keepLines/>
              <w:rPr>
                <w:sz w:val="20"/>
                <w:szCs w:val="20"/>
              </w:rPr>
            </w:pPr>
            <w:r w:rsidRPr="0041737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Anglais :</w:t>
            </w:r>
            <w:r w:rsidRPr="0041737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courant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41737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41737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Allemand:</w:t>
            </w:r>
            <w:r w:rsidRPr="0041737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niveau terminale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Randonnée, pratique de la méditation Zen</w:t>
            </w:r>
            <w:r w:rsidR="00B2617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 contemporain</w:t>
            </w:r>
          </w:p>
        </w:tc>
      </w:tr>
      <w:tr w:rsidR="003646A1" w:rsidTr="00417375">
        <w:trPr>
          <w:trHeight w:val="13546"/>
        </w:trPr>
        <w:tc>
          <w:tcPr>
            <w:tcW w:w="258" w:type="dxa"/>
            <w:tcBorders>
              <w:left w:val="single" w:sz="4" w:space="0" w:color="EBEBEB"/>
              <w:right w:val="single" w:sz="4" w:space="0" w:color="EBEBEB"/>
            </w:tcBorders>
          </w:tcPr>
          <w:p w:rsidR="003646A1" w:rsidRDefault="003646A1">
            <w:pPr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78" w:type="dxa"/>
            <w:vMerge/>
          </w:tcPr>
          <w:p w:rsidR="003646A1" w:rsidRDefault="00364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646A1" w:rsidTr="00417375">
        <w:trPr>
          <w:trHeight w:val="1091"/>
        </w:trPr>
        <w:tc>
          <w:tcPr>
            <w:tcW w:w="258" w:type="dxa"/>
            <w:tcBorders>
              <w:left w:val="single" w:sz="4" w:space="0" w:color="EBEBEB"/>
              <w:right w:val="single" w:sz="4" w:space="0" w:color="EBEBEB"/>
            </w:tcBorders>
            <w:shd w:val="clear" w:color="auto" w:fill="EBEBEB"/>
          </w:tcPr>
          <w:p w:rsidR="003646A1" w:rsidRDefault="003646A1">
            <w:pPr>
              <w:rPr>
                <w:rFonts w:ascii="Arial" w:eastAsia="Arial" w:hAnsi="Arial" w:cs="Arial"/>
              </w:rPr>
            </w:pPr>
          </w:p>
        </w:tc>
        <w:tc>
          <w:tcPr>
            <w:tcW w:w="11078" w:type="dxa"/>
            <w:vMerge/>
          </w:tcPr>
          <w:p w:rsidR="003646A1" w:rsidRDefault="00364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:rsidR="003646A1" w:rsidRDefault="003646A1"/>
    <w:sectPr w:rsidR="003646A1" w:rsidSect="00417375">
      <w:pgSz w:w="11906" w:h="16838"/>
      <w:pgMar w:top="0" w:right="680" w:bottom="323" w:left="3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2950"/>
    <w:multiLevelType w:val="hybridMultilevel"/>
    <w:tmpl w:val="AD80840C"/>
    <w:lvl w:ilvl="0" w:tplc="040C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1403792A"/>
    <w:multiLevelType w:val="hybridMultilevel"/>
    <w:tmpl w:val="5538D1E4"/>
    <w:lvl w:ilvl="0" w:tplc="040C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28329C9"/>
    <w:multiLevelType w:val="hybridMultilevel"/>
    <w:tmpl w:val="6D084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93ACA"/>
    <w:multiLevelType w:val="hybridMultilevel"/>
    <w:tmpl w:val="28780AB6"/>
    <w:lvl w:ilvl="0" w:tplc="040C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2A1E7C44"/>
    <w:multiLevelType w:val="hybridMultilevel"/>
    <w:tmpl w:val="2CF89636"/>
    <w:lvl w:ilvl="0" w:tplc="708C499E">
      <w:start w:val="2019"/>
      <w:numFmt w:val="bullet"/>
      <w:lvlText w:val="•"/>
      <w:lvlJc w:val="left"/>
      <w:pPr>
        <w:ind w:left="2040" w:hanging="660"/>
      </w:pPr>
      <w:rPr>
        <w:rFonts w:ascii="Arial" w:eastAsia="Arial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43267D5"/>
    <w:multiLevelType w:val="hybridMultilevel"/>
    <w:tmpl w:val="48C2C7EA"/>
    <w:lvl w:ilvl="0" w:tplc="708C499E">
      <w:start w:val="2019"/>
      <w:numFmt w:val="bullet"/>
      <w:lvlText w:val="•"/>
      <w:lvlJc w:val="left"/>
      <w:pPr>
        <w:ind w:left="1020" w:hanging="660"/>
      </w:pPr>
      <w:rPr>
        <w:rFonts w:ascii="Arial" w:eastAsia="Arial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26F7B"/>
    <w:multiLevelType w:val="hybridMultilevel"/>
    <w:tmpl w:val="89F632C0"/>
    <w:lvl w:ilvl="0" w:tplc="708C499E">
      <w:start w:val="2019"/>
      <w:numFmt w:val="bullet"/>
      <w:lvlText w:val="•"/>
      <w:lvlJc w:val="left"/>
      <w:pPr>
        <w:ind w:left="1020" w:hanging="660"/>
      </w:pPr>
      <w:rPr>
        <w:rFonts w:ascii="Arial" w:eastAsia="Arial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D0EAB"/>
    <w:multiLevelType w:val="hybridMultilevel"/>
    <w:tmpl w:val="B04E3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F2BEA"/>
    <w:multiLevelType w:val="hybridMultilevel"/>
    <w:tmpl w:val="FDA2C7B4"/>
    <w:lvl w:ilvl="0" w:tplc="040C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79726D39"/>
    <w:multiLevelType w:val="hybridMultilevel"/>
    <w:tmpl w:val="D940F9DE"/>
    <w:lvl w:ilvl="0" w:tplc="040C0001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6A1"/>
    <w:rsid w:val="003534A3"/>
    <w:rsid w:val="003646A1"/>
    <w:rsid w:val="00417375"/>
    <w:rsid w:val="006B5F92"/>
    <w:rsid w:val="00831DC2"/>
    <w:rsid w:val="00943CEA"/>
    <w:rsid w:val="009E6A02"/>
    <w:rsid w:val="00B2617A"/>
    <w:rsid w:val="00D4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E03C"/>
  <w15:docId w15:val="{E46AEA14-4658-B945-ACBF-75DAA4F7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80C"/>
  </w:style>
  <w:style w:type="paragraph" w:styleId="Titre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2Car">
    <w:name w:val="Titre 2 Car"/>
    <w:basedOn w:val="Policepardfaut"/>
    <w:link w:val="Titre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73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3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38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phedeliste">
    <w:name w:val="List Paragraph"/>
    <w:basedOn w:val="Normal"/>
    <w:uiPriority w:val="34"/>
    <w:qFormat/>
    <w:rsid w:val="006B5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3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22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2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9Dk+5vZzp/L+FsmwxqMKPDr1OQ==">AMUW2mWTMX8lQNSRjaczTgh7KiMoRQavrEhuhAPKeDZ8R7CqHrYVaK6CZMMiWunVG6QgYVNzqYWt6nD3lrTSLNZIGOBBtjyDV6so8QQ80VzVLtg6gIfdEFdJAFZ1gmYiOrXLfG0AqVA8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B73F72-84A5-A043-B74A-D51F501A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A. de Rothschild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pchemineau</dc:creator>
  <cp:lastModifiedBy>Utilisateur Microsoft Office</cp:lastModifiedBy>
  <cp:revision>3</cp:revision>
  <cp:lastPrinted>2021-03-23T16:01:00Z</cp:lastPrinted>
  <dcterms:created xsi:type="dcterms:W3CDTF">2022-07-23T18:02:00Z</dcterms:created>
  <dcterms:modified xsi:type="dcterms:W3CDTF">2022-07-24T02:46:00Z</dcterms:modified>
</cp:coreProperties>
</file>